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DPS Schedule 7 (Order Procedure</w:t>
      </w:r>
      <w:bookmarkStart w:colFirst="0" w:colLast="0" w:name="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 and Award Criteria)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1: Order Procedure</w:t>
      </w:r>
    </w:p>
    <w:p w:rsidR="00000000" w:rsidDel="00000000" w:rsidP="00000000" w:rsidRDefault="00000000" w:rsidRPr="00000000" w14:paraId="0000000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an Order Contract is awarded</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potential Buyer awarding an Order Contract must do so in accordance with the Order Procedure set out in Paragraph 2 below.</w:t>
      </w:r>
    </w:p>
    <w:p w:rsidR="00000000" w:rsidDel="00000000" w:rsidP="00000000" w:rsidRDefault="00000000" w:rsidRPr="00000000" w14:paraId="0000000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a competition works</w:t>
      </w:r>
    </w:p>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134" w:right="0" w:hanging="77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Buyer has to do</w:t>
      </w:r>
    </w:p>
    <w:p w:rsidR="00000000" w:rsidDel="00000000" w:rsidP="00000000" w:rsidRDefault="00000000" w:rsidRPr="00000000" w14:paraId="0000000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awarding an Order Contract under this Contract through the Order Procedure shall:</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 a Statement of Requirements setting out its requirements for the Deliverables and identify the Suppliers capable of supplying them;</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0B">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invite tenders by conducting an Order Procedure for its Deliverables in accordance with the Regulations and in particular:</w:t>
      </w:r>
    </w:p>
    <w:p w:rsidR="00000000" w:rsidDel="00000000" w:rsidP="00000000" w:rsidRDefault="00000000" w:rsidRPr="00000000" w14:paraId="0000000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Electronic Reverse Auction (as defined in Paragraph 3  below) is to be held, the Buyer shall notify the Suppliers and shall conduct the Order Procedure in accordance with the procedures set out in Paragraph ; or</w:t>
      </w:r>
    </w:p>
    <w:p w:rsidR="00000000" w:rsidDel="00000000" w:rsidP="00000000" w:rsidRDefault="00000000" w:rsidRPr="00000000" w14:paraId="0000000D">
      <w:pPr>
        <w:keepNext w:val="1"/>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Electronic Reverse Auction is not used, the Buyer shall:</w:t>
      </w:r>
    </w:p>
    <w:p w:rsidR="00000000" w:rsidDel="00000000" w:rsidP="00000000" w:rsidRDefault="00000000" w:rsidRPr="00000000" w14:paraId="0000000E">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invite the Suppliers to submit a tender in writing for each proposed Order Contract to be awarded by giving written notice by email to the relevant Supplier Representative of each Supplier;</w:t>
      </w:r>
    </w:p>
    <w:p w:rsidR="00000000" w:rsidDel="00000000" w:rsidP="00000000" w:rsidRDefault="00000000" w:rsidRPr="00000000" w14:paraId="0000000F">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a time limit for the receipt by it of the tenders which takes into account factors such as the complexity of the subject matter of the proposed Order Contract and the time needed to submit tenders; and</w:t>
      </w:r>
    </w:p>
    <w:p w:rsidR="00000000" w:rsidDel="00000000" w:rsidP="00000000" w:rsidRDefault="00000000" w:rsidRPr="00000000" w14:paraId="00000010">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keep each tender confidential until the time limit set out for the return of tenders has expired;</w:t>
      </w:r>
    </w:p>
    <w:p w:rsidR="00000000" w:rsidDel="00000000" w:rsidP="00000000" w:rsidRDefault="00000000" w:rsidRPr="00000000" w14:paraId="0000001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the Order Award Criteria to the Suppliers' compliant tenders submitted through the Order Procedure as the basis of its decision to award an Order Contract for its Deliverables;</w:t>
      </w:r>
    </w:p>
    <w:p w:rsidR="00000000" w:rsidDel="00000000" w:rsidP="00000000" w:rsidRDefault="00000000" w:rsidRPr="00000000" w14:paraId="00000012">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basis set out above, award its Order Contract to the successful Supplier in accordance with Paragraph 6. The Order Contract shall:</w:t>
      </w:r>
    </w:p>
    <w:p w:rsidR="00000000" w:rsidDel="00000000" w:rsidP="00000000" w:rsidRDefault="00000000" w:rsidRPr="00000000" w14:paraId="0000001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Deliverables;</w:t>
      </w:r>
    </w:p>
    <w:p w:rsidR="00000000" w:rsidDel="00000000" w:rsidP="00000000" w:rsidRDefault="00000000" w:rsidRPr="00000000" w14:paraId="0000001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tender submitted by the successful Supplier;</w:t>
      </w:r>
    </w:p>
    <w:p w:rsidR="00000000" w:rsidDel="00000000" w:rsidP="00000000" w:rsidRDefault="00000000" w:rsidRPr="00000000" w14:paraId="0000001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charges payable for the Deliverables in accordance with the tender submitted by the successful Supplier; and</w:t>
      </w:r>
    </w:p>
    <w:p w:rsidR="00000000" w:rsidDel="00000000" w:rsidP="00000000" w:rsidRDefault="00000000" w:rsidRPr="00000000" w14:paraId="0000001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incorporate the terms of the Order Form and Contract (as may be amended or refined by the Buyer in accordance with Paragraph 2.1.2. above) applicable to the Deliverables; and</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unsuccessful Suppliers with written feedback in relation to the reasons why their tenders were unsuccessful.</w:t>
      </w:r>
    </w:p>
    <w:p w:rsidR="00000000" w:rsidDel="00000000" w:rsidP="00000000" w:rsidRDefault="00000000" w:rsidRPr="00000000" w14:paraId="0000001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has to do</w:t>
      </w:r>
    </w:p>
    <w:p w:rsidR="00000000" w:rsidDel="00000000" w:rsidP="00000000" w:rsidRDefault="00000000" w:rsidRPr="00000000" w14:paraId="0000001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 writing, by the time and date specified by the Buyer following an invitation to tender pursuant to Paragraph 2.1.3 above, provide CCS and the Buyer with either:</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statement to the effect that it does not wish to tender in relation to the Deliverables; or</w:t>
      </w:r>
    </w:p>
    <w:p w:rsidR="00000000" w:rsidDel="00000000" w:rsidP="00000000" w:rsidRDefault="00000000" w:rsidRPr="00000000" w14:paraId="0000001B">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1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email response subject line to comprise unique reference number and Supplier name, so as to clearly identify the Supplier;</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1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proposal covering the Deliverables;</w:t>
      </w:r>
    </w:p>
    <w:p w:rsidR="00000000" w:rsidDel="00000000" w:rsidP="00000000" w:rsidRDefault="00000000" w:rsidRPr="00000000" w14:paraId="0000001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2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confirmation of discounts applicable to the Deliverables, as referenced in DPS Schedule 3 (DPS Pricing) (if applicable).</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prices submitted in relation to an Order Procedure held pursuant to this Paragraph 2 shall reflect DPS Pricing where applicable and take into account any discount to which the Buyer may be entitled as set out in DPS Schedule 3 (DPS Pricing).</w:t>
      </w:r>
    </w:p>
    <w:p w:rsidR="00000000" w:rsidDel="00000000" w:rsidP="00000000" w:rsidRDefault="00000000" w:rsidRPr="00000000" w14:paraId="00000022">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w:t>
      </w:r>
    </w:p>
    <w:p w:rsidR="00000000" w:rsidDel="00000000" w:rsidP="00000000" w:rsidRDefault="00000000" w:rsidRPr="00000000" w14:paraId="0000002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tenders submitted by the Supplier in relation to an Order Procedure held pursuant to this Paragraph 2 shall remain open for acceptance by the Buyer for ninety (90) Working Days (or such other period specified in the invitation to tender issued by the Buyer in accordance with the Order Procedure); and</w:t>
      </w:r>
    </w:p>
    <w:p w:rsidR="00000000" w:rsidDel="00000000" w:rsidP="00000000" w:rsidRDefault="00000000" w:rsidRPr="00000000" w14:paraId="0000002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25">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26">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2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H</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ow e-auctions work</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indicated in the Order Form, the Buyer shall be entitled to include a reverse auction in the Order Procedure in accordance with the rules laid down by the Buyer and the Regulations.</w:t>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Buyer wishes to undertake an electronic reverse auction, where Suppliers compete in real time by bidding as the auction unfolds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"Electronic Reverse Auction"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2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inform the Suppliers of the specification for the Electronic Reverse Auction which shall include:</w:t>
      </w:r>
    </w:p>
    <w:p w:rsidR="00000000" w:rsidDel="00000000" w:rsidP="00000000" w:rsidRDefault="00000000" w:rsidRPr="00000000" w14:paraId="0000002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to be provided at auction, which must be expressed in figures or percentages of the specified quantifiable features;</w:t>
      </w:r>
    </w:p>
    <w:p w:rsidR="00000000" w:rsidDel="00000000" w:rsidP="00000000" w:rsidRDefault="00000000" w:rsidRPr="00000000" w14:paraId="0000002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mathematical formula to be used to determine automatic ranking of bids on the basis of new prices and/or new values submitted;  </w:t>
      </w:r>
    </w:p>
    <w:p w:rsidR="00000000" w:rsidDel="00000000" w:rsidP="00000000" w:rsidRDefault="00000000" w:rsidRPr="00000000" w14:paraId="0000002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limits on the values which may be submitted;</w:t>
      </w:r>
    </w:p>
    <w:p w:rsidR="00000000" w:rsidDel="00000000" w:rsidP="00000000" w:rsidRDefault="00000000" w:rsidRPr="00000000" w14:paraId="0000002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2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3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information concerning the electronic equipment used and the arrangements and technical specification for connection;</w:t>
      </w:r>
    </w:p>
    <w:p w:rsidR="00000000" w:rsidDel="00000000" w:rsidP="00000000" w:rsidRDefault="00000000" w:rsidRPr="00000000" w14:paraId="0000003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3.5, the date and time of the start of the Electronic Reverse Auction; and</w:t>
      </w:r>
    </w:p>
    <w:p w:rsidR="00000000" w:rsidDel="00000000" w:rsidP="00000000" w:rsidRDefault="00000000" w:rsidRPr="00000000" w14:paraId="0000003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when and how the Electronic Reverse Auction will close.</w:t>
      </w:r>
    </w:p>
    <w:p w:rsidR="00000000" w:rsidDel="00000000" w:rsidP="00000000" w:rsidRDefault="00000000" w:rsidRPr="00000000" w14:paraId="0000003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3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3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w:t>
      </w:r>
    </w:p>
    <w:p w:rsidR="00000000" w:rsidDel="00000000" w:rsidP="00000000" w:rsidRDefault="00000000" w:rsidRPr="00000000" w14:paraId="0000003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3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its access to the Electronic Reverse Auction may occasionally be restricted to allow for repairs or maintenance; and</w:t>
      </w:r>
    </w:p>
    <w:p w:rsidR="00000000" w:rsidDel="00000000" w:rsidP="00000000" w:rsidRDefault="00000000" w:rsidRPr="00000000" w14:paraId="0000003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will comply with all such rules that may be imposed by the Buyer in relation to the operation of the Electronic Reverse Auction.</w:t>
      </w:r>
    </w:p>
    <w:p w:rsidR="00000000" w:rsidDel="00000000" w:rsidP="00000000" w:rsidRDefault="00000000" w:rsidRPr="00000000" w14:paraId="0000003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close the Electronic Reverse Auction on the basis of:</w:t>
      </w:r>
    </w:p>
    <w:p w:rsidR="00000000" w:rsidDel="00000000" w:rsidP="00000000" w:rsidRDefault="00000000" w:rsidRPr="00000000" w14:paraId="0000003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date and time fixed in advance;</w:t>
      </w:r>
    </w:p>
    <w:p w:rsidR="00000000" w:rsidDel="00000000" w:rsidP="00000000" w:rsidRDefault="00000000" w:rsidRPr="00000000" w14:paraId="0000003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no new prices or values meeting the minimum differences required pursuant to Paragraph 3.4.5 have been received within the prescribed elapsed time period; or</w:t>
      </w:r>
    </w:p>
    <w:p w:rsidR="00000000" w:rsidDel="00000000" w:rsidP="00000000" w:rsidRDefault="00000000" w:rsidRPr="00000000" w14:paraId="0000003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all the phases have been completed.</w:t>
      </w:r>
    </w:p>
    <w:p w:rsidR="00000000" w:rsidDel="00000000" w:rsidP="00000000" w:rsidRDefault="00000000" w:rsidRPr="00000000" w14:paraId="0000003D">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No requirement to award</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the fact that the Buyer has followed a procedure as set out above in Paragraph 2, the Supplier acknowledges and agrees that the Buyer shall be entitled at all times to decline to make an award for its Deliverables and that nothing in this Contract shall oblige the Buyer to award any Order Contract.</w:t>
      </w:r>
    </w:p>
    <w:p w:rsidR="00000000" w:rsidDel="00000000" w:rsidP="00000000" w:rsidRDefault="00000000" w:rsidRPr="00000000" w14:paraId="0000003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Who is responsible for the award</w:t>
      </w:r>
    </w:p>
    <w:p w:rsidR="00000000" w:rsidDel="00000000" w:rsidP="00000000" w:rsidRDefault="00000000" w:rsidRPr="00000000" w14:paraId="0000004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is independently responsible for the conduct of its award of Order Contracts under this Contract and that CCS is not responsible or accountable for and shall have no liability whatsoever, except where it is the Buyer, in relation to:</w:t>
      </w:r>
    </w:p>
    <w:p w:rsidR="00000000" w:rsidDel="00000000" w:rsidP="00000000" w:rsidRDefault="00000000" w:rsidRPr="00000000" w14:paraId="0000004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Buyer in relation to this Contract; or</w:t>
      </w:r>
    </w:p>
    <w:p w:rsidR="00000000" w:rsidDel="00000000" w:rsidP="00000000" w:rsidRDefault="00000000" w:rsidRPr="00000000" w14:paraId="0000004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performance or non-performance of any Order Contracts between the Supplier and Buyer entered into pursuant to this Contract.</w:t>
      </w:r>
    </w:p>
    <w:p w:rsidR="00000000" w:rsidDel="00000000" w:rsidP="00000000" w:rsidRDefault="00000000" w:rsidRPr="00000000" w14:paraId="0000004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Awarding and creating an Order contract</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1 to 5 above, a Buyer may award an Order Contract with the Supplier by sending (including electronically) a signed order form substantially in the form (as may be amended or refined by the Buyer in accordance with Paragraph 2.1.2 above) of the Order Form Template set out in DPS Schedule 6 (Order Form Template and Order Schedules).</w:t>
      </w:r>
    </w:p>
    <w:p w:rsidR="00000000" w:rsidDel="00000000" w:rsidP="00000000" w:rsidRDefault="00000000" w:rsidRPr="00000000" w14:paraId="0000004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document or communication (including any document or communication in the apparent form of an Order Contract) which is not as described in this Paragraph 6 shall not constitute an Order Contract under this Contract.</w:t>
      </w:r>
    </w:p>
    <w:p w:rsidR="00000000" w:rsidDel="00000000" w:rsidP="00000000" w:rsidRDefault="00000000" w:rsidRPr="00000000" w14:paraId="0000004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receipt of an order form as described in Paragraph 6.1 from a Buyer the Supplier shall accept the Order Contract by promptly signing and returning (including by electronic means) a copy of the order form to the Buyer concerned.</w:t>
      </w:r>
    </w:p>
    <w:p w:rsidR="00000000" w:rsidDel="00000000" w:rsidP="00000000" w:rsidRDefault="00000000" w:rsidRPr="00000000" w14:paraId="0000004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receipt of the countersigned Order Form from the Supplier, the Buyer shall send (including by electronic means) a written notice of receipt to the Supplier within two (2) Working Days and the Order Contract shall be formed with effect from the Order Start Date stated in the Order Form.</w:t>
      </w:r>
    </w:p>
    <w:p w:rsidR="00000000" w:rsidDel="00000000" w:rsidP="00000000" w:rsidRDefault="00000000" w:rsidRPr="00000000" w14:paraId="0000004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36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Awarding and creating an Exempt Order Contract</w:t>
      </w:r>
    </w:p>
    <w:p w:rsidR="00000000" w:rsidDel="00000000" w:rsidP="00000000" w:rsidRDefault="00000000" w:rsidRPr="00000000" w14:paraId="000000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 1 above shall not apply to an Exempt Buyer.</w:t>
      </w:r>
    </w:p>
    <w:p w:rsidR="00000000" w:rsidDel="00000000" w:rsidP="00000000" w:rsidRDefault="00000000" w:rsidRPr="00000000" w14:paraId="000000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If a potential Exempt Buyer decides to source Deliverables through this DPS Contract, it will award an Exempt Order Contract for Deliverables in accordance with the procedure in this Schedule as modified by this Paragraph 7 and in accordance with any legal requirements applicable to that potential Exempt Buyer.</w:t>
      </w:r>
    </w:p>
    <w:p w:rsidR="00000000" w:rsidDel="00000000" w:rsidP="00000000" w:rsidRDefault="00000000" w:rsidRPr="00000000" w14:paraId="0000004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potential Exempt Buyer may award an Exempt Order Contract under this DPS Contract through a Further Competition Procedure in accordance with Paragraph 2 as modified by Paragraph 7.4 below.</w:t>
      </w:r>
    </w:p>
    <w:p w:rsidR="00000000" w:rsidDel="00000000" w:rsidP="00000000" w:rsidRDefault="00000000" w:rsidRPr="00000000" w14:paraId="0000004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potential Exempt Buyer requires the Supplier to develop proposals or a solution in respect of Deliverables, then the potential Exempt Buyer may at its discretion use the procedure set out in Paragraph 2 above as modified by this Paragraph 7.4. In that case, references to “the Regulations</w:t>
      </w:r>
      <w:r w:rsidDel="00000000" w:rsidR="00000000" w:rsidRPr="00000000">
        <w:rPr>
          <w:rFonts w:ascii="Arial" w:cs="Arial" w:eastAsia="Arial" w:hAnsi="Arial"/>
          <w:sz w:val="24"/>
          <w:szCs w:val="24"/>
          <w:rtl w:val="0"/>
        </w:rPr>
        <w:t xml:space="preserve">'' 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Paragraph 2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4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Paragraphs 7.1 to 7.4 above are without prejudice to an Exempt Buyer’s ability to make such further modifications to the Order Procedure as it considers necessary and in accordance with any legal requirements applicable to that potential Exempt Buyer.</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936" w:right="0" w:hanging="576"/>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2: Award Criteria</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Part 2 lays out award criteria for an Order Contract on the basis of competition in accordance with the Order Procedure.</w:t>
      </w:r>
    </w:p>
    <w:p w:rsidR="00000000" w:rsidDel="00000000" w:rsidP="00000000" w:rsidRDefault="00000000" w:rsidRPr="00000000" w14:paraId="0000005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Contract may be awarded on the basis of most economically advantageous tender ("MEAT").</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936" w:right="0" w:hanging="576"/>
        <w:jc w:val="left"/>
        <w:rPr>
          <w:rFonts w:ascii="Arial" w:cs="Arial" w:eastAsia="Arial" w:hAnsi="Arial"/>
          <w:b w:val="0"/>
          <w:i w:val="0"/>
          <w:smallCaps w:val="1"/>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Order Award Criteria</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70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criteria and weightings shall apply to the evaluation of each Order submitted through the Order Procedure:</w:t>
      </w:r>
    </w:p>
    <w:tbl>
      <w:tblPr>
        <w:tblStyle w:val="Table1"/>
        <w:tblW w:w="9090.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30"/>
        <w:gridCol w:w="4860"/>
        <w:tblGridChange w:id="0">
          <w:tblGrid>
            <w:gridCol w:w="4230"/>
            <w:gridCol w:w="4860"/>
          </w:tblGrid>
        </w:tblGridChange>
      </w:tblGrid>
      <w:tr>
        <w:trPr>
          <w:cantSplit w:val="0"/>
          <w:trHeight w:val="1184" w:hRule="atLeast"/>
          <w:tblHeader w:val="0"/>
        </w:trPr>
        <w:tc>
          <w:tcPr>
            <w:shd w:fill="eeece1" w:val="clear"/>
          </w:tcPr>
          <w:p w:rsidR="00000000" w:rsidDel="00000000" w:rsidP="00000000" w:rsidRDefault="00000000" w:rsidRPr="00000000" w14:paraId="0000005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Criteria</w:t>
            </w:r>
          </w:p>
        </w:tc>
        <w:tc>
          <w:tcPr>
            <w:shd w:fill="eeece1" w:val="clear"/>
          </w:tcPr>
          <w:p w:rsidR="00000000" w:rsidDel="00000000" w:rsidP="00000000" w:rsidRDefault="00000000" w:rsidRPr="00000000" w14:paraId="0000005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142"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Relative Weighting Percentage</w:t>
            </w:r>
          </w:p>
        </w:tc>
      </w:tr>
      <w:tr>
        <w:trPr>
          <w:cantSplit w:val="0"/>
          <w:trHeight w:val="2152" w:hRule="atLeast"/>
          <w:tblHeader w:val="0"/>
        </w:trPr>
        <w:tc>
          <w:tcPr/>
          <w:p w:rsidR="00000000" w:rsidDel="00000000" w:rsidP="00000000" w:rsidRDefault="00000000" w:rsidRPr="00000000" w14:paraId="0000005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Quality</w:t>
            </w:r>
          </w:p>
          <w:p w:rsidR="00000000" w:rsidDel="00000000" w:rsidP="00000000" w:rsidRDefault="00000000" w:rsidRPr="00000000" w14:paraId="0000005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Which can consists of, but not limited</w:t>
            </w:r>
            <w:r w:rsidDel="00000000" w:rsidR="00000000" w:rsidRPr="00000000">
              <w:rPr>
                <w:rFonts w:ascii="Arial" w:cs="Arial" w:eastAsia="Arial" w:hAnsi="Arial"/>
                <w:sz w:val="24"/>
                <w:szCs w:val="24"/>
                <w:highlight w:val="white"/>
                <w:rtl w:val="0"/>
              </w:rPr>
              <w:t xml:space="preserve"> to,</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the following criteria:</w:t>
            </w:r>
          </w:p>
          <w:p w:rsidR="00000000" w:rsidDel="00000000" w:rsidP="00000000" w:rsidRDefault="00000000" w:rsidRPr="00000000" w14:paraId="0000005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Added Value / Innovation</w:t>
            </w:r>
          </w:p>
          <w:p w:rsidR="00000000" w:rsidDel="00000000" w:rsidP="00000000" w:rsidRDefault="00000000" w:rsidRPr="00000000" w14:paraId="0000005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Social Value</w:t>
            </w:r>
            <w:r w:rsidDel="00000000" w:rsidR="00000000" w:rsidRPr="00000000">
              <w:rPr>
                <w:rFonts w:ascii="Arial" w:cs="Arial" w:eastAsia="Arial" w:hAnsi="Arial"/>
                <w:b w:val="0"/>
                <w:smallCaps w:val="0"/>
                <w:strike w:val="0"/>
                <w:color w:val="000000"/>
                <w:sz w:val="24"/>
                <w:szCs w:val="24"/>
                <w:highlight w:val="white"/>
                <w:u w:val="none"/>
                <w:vertAlign w:val="baseline"/>
                <w:rtl w:val="0"/>
              </w:rPr>
              <w:t xml:space="preserve"> </w:t>
            </w:r>
            <w:r w:rsidDel="00000000" w:rsidR="00000000" w:rsidRPr="00000000">
              <w:rPr>
                <w:rFonts w:ascii="Arial" w:cs="Arial" w:eastAsia="Arial" w:hAnsi="Arial"/>
                <w:color w:val="202124"/>
                <w:sz w:val="24"/>
                <w:szCs w:val="24"/>
                <w:highlight w:val="white"/>
                <w:rtl w:val="0"/>
              </w:rPr>
              <w:t xml:space="preserve">[</w:t>
            </w:r>
            <w:r w:rsidDel="00000000" w:rsidR="00000000" w:rsidRPr="00000000">
              <w:rPr>
                <w:rFonts w:ascii="Arial" w:cs="Arial" w:eastAsia="Arial" w:hAnsi="Arial"/>
                <w:color w:val="202124"/>
                <w:sz w:val="24"/>
                <w:szCs w:val="24"/>
                <w:highlight w:val="yellow"/>
                <w:rtl w:val="0"/>
              </w:rPr>
              <w:t xml:space="preserve"> Guidance Note *Buyers in scope of PPN 06/20 should give social value a minimum weighting of 10% of the total score.* ]</w:t>
            </w:r>
            <w:r w:rsidDel="00000000" w:rsidR="00000000" w:rsidRPr="00000000">
              <w:rPr>
                <w:rtl w:val="0"/>
              </w:rPr>
            </w:r>
          </w:p>
          <w:p w:rsidR="00000000" w:rsidDel="00000000" w:rsidP="00000000" w:rsidRDefault="00000000" w:rsidRPr="00000000" w14:paraId="0000005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Approach To Delivery Of The Services</w:t>
            </w:r>
            <w:r w:rsidDel="00000000" w:rsidR="00000000" w:rsidRPr="00000000">
              <w:rPr>
                <w:rFonts w:ascii="Arial" w:cs="Arial" w:eastAsia="Arial" w:hAnsi="Arial"/>
                <w:sz w:val="24"/>
                <w:szCs w:val="24"/>
                <w:highlight w:val="white"/>
                <w:rtl w:val="0"/>
              </w:rPr>
              <w:t xml:space="preserve">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Implementation</w:t>
            </w:r>
          </w:p>
          <w:p w:rsidR="00000000" w:rsidDel="00000000" w:rsidP="00000000" w:rsidRDefault="00000000" w:rsidRPr="00000000" w14:paraId="0000005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Use Of Supply Chain / Partners</w:t>
            </w:r>
            <w:r w:rsidDel="00000000" w:rsidR="00000000" w:rsidRPr="00000000">
              <w:rPr>
                <w:rtl w:val="0"/>
              </w:rPr>
            </w:r>
          </w:p>
          <w:p w:rsidR="00000000" w:rsidDel="00000000" w:rsidP="00000000" w:rsidRDefault="00000000" w:rsidRPr="00000000" w14:paraId="0000005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sz w:val="24"/>
                <w:szCs w:val="24"/>
                <w:highlight w:val="white"/>
                <w:rtl w:val="0"/>
              </w:rPr>
              <w:t xml:space="preserve">Technical merit</w:t>
            </w:r>
          </w:p>
        </w:tc>
        <w:tc>
          <w:tcPr/>
          <w:p w:rsidR="00000000" w:rsidDel="00000000" w:rsidP="00000000" w:rsidRDefault="00000000" w:rsidRPr="00000000" w14:paraId="0000006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w:t>
            </w:r>
            <w:r w:rsidDel="00000000" w:rsidR="00000000" w:rsidRPr="00000000">
              <w:rPr>
                <w:rFonts w:ascii="Arial" w:cs="Arial" w:eastAsia="Arial" w:hAnsi="Arial"/>
                <w:sz w:val="24"/>
                <w:szCs w:val="24"/>
                <w:highlight w:val="white"/>
                <w:rtl w:val="0"/>
              </w:rPr>
              <w:t xml:space="preserve">In the range 60% - 80%</w:t>
            </w:r>
            <w:r w:rsidDel="00000000" w:rsidR="00000000" w:rsidRPr="00000000">
              <w:rPr>
                <w:rtl w:val="0"/>
              </w:rPr>
            </w:r>
          </w:p>
        </w:tc>
      </w:tr>
      <w:tr>
        <w:trPr>
          <w:cantSplit w:val="0"/>
          <w:trHeight w:val="395" w:hRule="atLeast"/>
          <w:tblHeader w:val="0"/>
        </w:trPr>
        <w:tc>
          <w:tcPr/>
          <w:p w:rsidR="00000000" w:rsidDel="00000000" w:rsidP="00000000" w:rsidRDefault="00000000" w:rsidRPr="00000000" w14:paraId="0000006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Price</w:t>
            </w:r>
          </w:p>
        </w:tc>
        <w:tc>
          <w:tcPr/>
          <w:p w:rsidR="00000000" w:rsidDel="00000000" w:rsidP="00000000" w:rsidRDefault="00000000" w:rsidRPr="00000000" w14:paraId="0000006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sz w:val="24"/>
                <w:szCs w:val="24"/>
                <w:highlight w:val="white"/>
                <w:rtl w:val="0"/>
              </w:rPr>
              <w:t xml:space="preserve">In the range 20% - 40%</w:t>
            </w:r>
            <w:r w:rsidDel="00000000" w:rsidR="00000000" w:rsidRPr="00000000">
              <w:rPr>
                <w:rtl w:val="0"/>
              </w:rPr>
            </w:r>
          </w:p>
        </w:tc>
      </w:tr>
    </w:tbl>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A">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6B">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C">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RM6322</w:t>
      <w:tab/>
      <w:t xml:space="preserve">                                           </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F">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v1.1</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7 (Call-Off Award Procedure)</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DPS Schedule 7 (Order Procedure)</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